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051B" w14:textId="77777777" w:rsidR="00467681" w:rsidRPr="00467681" w:rsidRDefault="00467681" w:rsidP="00467681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</w:pPr>
      <w:r w:rsidRPr="00467681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</w:rPr>
        <w:t>Usluga rane intervencije</w:t>
      </w:r>
    </w:p>
    <w:p w14:paraId="1E43B0F5" w14:textId="77777777" w:rsidR="00467681" w:rsidRPr="00467681" w:rsidRDefault="00467681" w:rsidP="00467681">
      <w:pPr>
        <w:shd w:val="clear" w:color="auto" w:fill="FFFFFF"/>
        <w:spacing w:after="270" w:line="390" w:lineRule="atLeast"/>
        <w:outlineLvl w:val="2"/>
        <w:rPr>
          <w:rFonts w:ascii="Arial" w:eastAsia="Times New Roman" w:hAnsi="Arial" w:cs="Arial"/>
          <w:b/>
          <w:bCs/>
          <w:color w:val="191919"/>
          <w:sz w:val="32"/>
          <w:szCs w:val="32"/>
        </w:rPr>
      </w:pPr>
      <w:r w:rsidRPr="00467681">
        <w:rPr>
          <w:rFonts w:ascii="Arial" w:eastAsia="Times New Roman" w:hAnsi="Arial" w:cs="Arial"/>
          <w:b/>
          <w:bCs/>
          <w:color w:val="191919"/>
          <w:sz w:val="32"/>
          <w:szCs w:val="32"/>
        </w:rPr>
        <w:t>Usluga rane intervencije se pruža u trajanju do pet sati tjedno kod nekog utvrđenog razvojnog rizika ili razvojne teškoće djeteta</w:t>
      </w:r>
    </w:p>
    <w:p w14:paraId="25E859CF" w14:textId="77777777" w:rsidR="00467681" w:rsidRPr="00467681" w:rsidRDefault="00467681" w:rsidP="0046768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Rana intervencija je socijalna usluga koja obuhvaća stručnu poticajnu pomoć djeci i stručnu i savjetodavnu pomoć njihovim roditeljima, uključujući i druge članove obitelji te udomitelja za djecu, kod nekog utvrđenog razvojnog rizika ili razvojne teškoće djeteta.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 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Usluga rane intervencije se pruža djetetu kod kojeg je u ranoj dobi utvrđeno odstupanje u razvoju, razvojni rizik ili razvojne poteškoće, u pravilu do navršene treće godine života, a najdulje do navršene sedme godine života djeteta i njegovim roditeljima, odnosno udomiteljima radi uključivanja djeteta u širu socijalnu mrežu, ako se takva usluga ne osigurava u okviru zdravstvene djelatnosti.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 </w:t>
      </w:r>
    </w:p>
    <w:p w14:paraId="5DCA1385" w14:textId="77777777" w:rsidR="00467681" w:rsidRPr="00467681" w:rsidRDefault="00467681" w:rsidP="00467681">
      <w:pPr>
        <w:shd w:val="clear" w:color="auto" w:fill="FFFFFF"/>
        <w:spacing w:before="120" w:after="270" w:line="450" w:lineRule="atLeast"/>
        <w:outlineLvl w:val="1"/>
        <w:rPr>
          <w:rFonts w:ascii="Arial" w:eastAsia="Times New Roman" w:hAnsi="Arial" w:cs="Arial"/>
          <w:b/>
          <w:bCs/>
          <w:color w:val="191919"/>
          <w:sz w:val="38"/>
          <w:szCs w:val="38"/>
        </w:rPr>
      </w:pPr>
      <w:r w:rsidRPr="00467681">
        <w:rPr>
          <w:rFonts w:ascii="Arial" w:eastAsia="Times New Roman" w:hAnsi="Arial" w:cs="Arial"/>
          <w:b/>
          <w:bCs/>
          <w:color w:val="191919"/>
          <w:sz w:val="38"/>
          <w:szCs w:val="38"/>
        </w:rPr>
        <w:t>Pružanje usluge</w:t>
      </w:r>
    </w:p>
    <w:p w14:paraId="2C5BAD6F" w14:textId="77777777" w:rsidR="00467681" w:rsidRPr="00467681" w:rsidRDefault="00467681" w:rsidP="0046768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Uslugu rane intervencije pružaju domovi socijalne skrbi, centri za pružanje usluga u zajednici, udruge, vjerske zajednice, druge pravne osobe te obrtnici koji pružaju socijalne usluge.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 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Usluga se pruža u obitelji korisnika, odnosno u udomiteljskoj obitelji te kod pružatelja usluga.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 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Usluga se pruža u trajanju do pet sati tjedno.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 </w:t>
      </w:r>
    </w:p>
    <w:p w14:paraId="5419462D" w14:textId="77777777" w:rsidR="00467681" w:rsidRPr="00467681" w:rsidRDefault="00467681" w:rsidP="00467681">
      <w:pPr>
        <w:shd w:val="clear" w:color="auto" w:fill="FFFFFF"/>
        <w:spacing w:before="120" w:after="270" w:line="450" w:lineRule="atLeast"/>
        <w:outlineLvl w:val="1"/>
        <w:rPr>
          <w:rFonts w:ascii="Arial" w:eastAsia="Times New Roman" w:hAnsi="Arial" w:cs="Arial"/>
          <w:b/>
          <w:bCs/>
          <w:color w:val="191919"/>
          <w:sz w:val="38"/>
          <w:szCs w:val="38"/>
        </w:rPr>
      </w:pPr>
      <w:r w:rsidRPr="00467681">
        <w:rPr>
          <w:rFonts w:ascii="Arial" w:eastAsia="Times New Roman" w:hAnsi="Arial" w:cs="Arial"/>
          <w:b/>
          <w:bCs/>
          <w:color w:val="191919"/>
          <w:sz w:val="38"/>
          <w:szCs w:val="38"/>
        </w:rPr>
        <w:t>Ostvarivanje prava</w:t>
      </w:r>
    </w:p>
    <w:p w14:paraId="68A617CB" w14:textId="77777777" w:rsidR="00467681" w:rsidRPr="00467681" w:rsidRDefault="00467681" w:rsidP="0046768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</w:rPr>
      </w:pP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Nakon prethodno pribavljenog mišljenja liječnika specijalista neonatologa ili pedijatra, a iznimno liječnika druge odgovarajuće specijalizacije, centar za socijalnu skrb traži ocjenu pružatelja usluge o trajanju i učestalosti pružanja usluge te rješenjem priznaje pravo na pružanje usluge.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  <w:t>Korisnik kojemu se pruža rana intervencija </w:t>
      </w:r>
      <w:r w:rsidRPr="00467681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</w:rPr>
        <w:t>ne može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t> istodobno koristiti usluge psihosocijalne podrške.</w:t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br/>
      </w:r>
      <w:r w:rsidRPr="00467681">
        <w:rPr>
          <w:rFonts w:ascii="Lucida Sans Unicode" w:eastAsia="Times New Roman" w:hAnsi="Lucida Sans Unicode" w:cs="Lucida Sans Unicode"/>
          <w:color w:val="424242"/>
          <w:sz w:val="21"/>
          <w:szCs w:val="21"/>
        </w:rPr>
        <w:lastRenderedPageBreak/>
        <w:t>Adrese i telefonske brojeve centara za socijalnu skrb možete pronaći na internetskim stranicama Ministarstva za demografiju, obitelj, mlade i socijalnu politiku</w:t>
      </w:r>
    </w:p>
    <w:p w14:paraId="6D9F934F" w14:textId="77777777" w:rsidR="0017103F" w:rsidRDefault="00467681"/>
    <w:sectPr w:rsidR="0017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81"/>
    <w:rsid w:val="00043E37"/>
    <w:rsid w:val="00117F47"/>
    <w:rsid w:val="00467681"/>
    <w:rsid w:val="00511D6D"/>
    <w:rsid w:val="00A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8D2C"/>
  <w15:chartTrackingRefBased/>
  <w15:docId w15:val="{1290D141-BA81-44F1-887F-2CD93C76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2020-10-13T10:05:00Z</dcterms:created>
  <dcterms:modified xsi:type="dcterms:W3CDTF">2020-10-13T10:05:00Z</dcterms:modified>
</cp:coreProperties>
</file>